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53" w:rsidRDefault="00612E53" w:rsidP="00612E53">
      <w:pPr>
        <w:snapToGrid w:val="0"/>
        <w:spacing w:line="360" w:lineRule="auto"/>
        <w:jc w:val="left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36"/>
          <w:sz w:val="24"/>
          <w:szCs w:val="24"/>
        </w:rPr>
        <w:t>附件</w:t>
      </w:r>
      <w:r>
        <w:rPr>
          <w:rFonts w:ascii="Times New Roman" w:hAnsi="Times New Roman" w:cs="Times New Roman" w:hint="eastAsia"/>
          <w:b/>
          <w:bCs/>
          <w:kern w:val="36"/>
          <w:sz w:val="24"/>
          <w:szCs w:val="24"/>
        </w:rPr>
        <w:t>4</w:t>
      </w:r>
    </w:p>
    <w:tbl>
      <w:tblPr>
        <w:tblpPr w:leftFromText="180" w:rightFromText="180" w:vertAnchor="text" w:horzAnchor="page" w:tblpX="1394" w:tblpY="414"/>
        <w:tblOverlap w:val="never"/>
        <w:tblW w:w="100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891"/>
        <w:gridCol w:w="1155"/>
        <w:gridCol w:w="1240"/>
        <w:gridCol w:w="3533"/>
        <w:gridCol w:w="885"/>
        <w:gridCol w:w="1501"/>
      </w:tblGrid>
      <w:tr w:rsidR="00612E53" w:rsidTr="005E12A5">
        <w:trPr>
          <w:trHeight w:val="1170"/>
        </w:trPr>
        <w:tc>
          <w:tcPr>
            <w:tcW w:w="10010" w:type="dxa"/>
            <w:gridSpan w:val="7"/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</w:rPr>
              <w:t>江苏省家庭经济困难学生认定指标评分表</w:t>
            </w:r>
          </w:p>
        </w:tc>
      </w:tr>
      <w:tr w:rsidR="00612E53" w:rsidTr="005E12A5">
        <w:trPr>
          <w:trHeight w:val="390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三级指标</w:t>
            </w:r>
          </w:p>
        </w:tc>
      </w:tr>
      <w:tr w:rsidR="00612E53" w:rsidTr="005E12A5">
        <w:trPr>
          <w:trHeight w:val="39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2E53" w:rsidTr="005E12A5">
        <w:trPr>
          <w:trHeight w:val="390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直接认定指标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孤儿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孤儿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烈士子女</w:t>
            </w: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烈士或因公牺牲军人和警察子女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低保户</w:t>
            </w: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民政部门认定的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城乡低保家庭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子女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五保户</w:t>
            </w: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持《农村五保供养证书》人员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农村扶贫户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省扶贫办建档立卡人群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地域差异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苏北地区，西部省份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苏中地区，中部省份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苏南地区，东部其他省份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城乡差异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农村地区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县城或镇区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地级市所辖区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省级城市所辖区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家庭类型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特困职工家庭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离异家庭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家庭成员全部健康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父母有残疾或重病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学生本人残疾或重病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学生兄弟姊妹中有残疾或重病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家庭赡养的祖父母残疾或重病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赡养老人情况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家庭无需赡养老人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家庭赡养老人1位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家庭赡养老人2位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家庭赡养老人3位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家庭赡养老人4位及以上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在学人数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仅学生本人在读书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家庭中有2个孩子在读书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家庭中有3个及以上孩子在读书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父亲文化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初中以下及文盲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高中（中职）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高职高专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母亲文化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初中以下及文盲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高中（中职）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高职高专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父亲职业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无业人员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农村种植或养殖户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城市劳力工人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城市技术性工人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城市自主创业者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一般管理人员或技术人员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中层以上管理人员或技术人员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母亲职业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无业人员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农村种植或养殖户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城市劳力工人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城市技术性工人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城市自主创业者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一般管理人员或技术人员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中层以上管理人员或技术人员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收入与资产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家庭年收入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24000元以下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24000-36000元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36000-48000元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48000-72000元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72000以上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家庭资产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问卷14题选J、I、D之一的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问卷14题选K、F、E、A之一的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问卷14题选B、G之一的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问卷14题选C、H之一的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615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问卷15题选A、B、C、K、N、P、Q、X之一的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-20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上学负担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家庭能够轻松承担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家庭在合理安排支出的情况下能够承担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家庭在大幅约束支出的情况下能够承担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54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全额支出后家庭基本支出有问题或需要负债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家庭无法承担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48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每月生活费支出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在平均值的55%以下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在平均值的55%-70%以下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在平均值的70%-85%以下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在平均值的55%-100%以下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处于平均值以上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60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支出结构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生活费支出占总支出的80%以上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生活费支出占总支出的60%以上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生活费支出占总支出的40%以上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生活费支出占总支出的20%以上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生活费支出占总支出的20%以下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附加指标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历史资助情况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以前学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段享受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国家资助情况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生活消费水平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学校评价生活消费水平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2E53" w:rsidTr="005E12A5">
        <w:trPr>
          <w:trHeight w:val="390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突发性灾害致贫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学生家庭因自然灾害受灾情况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E53" w:rsidRDefault="00612E53" w:rsidP="005E12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12E53" w:rsidRDefault="00612E53" w:rsidP="00612E53"/>
    <w:p w:rsidR="00612E53" w:rsidRDefault="00612E53" w:rsidP="00612E53"/>
    <w:p w:rsidR="00612E53" w:rsidRDefault="00612E53" w:rsidP="00612E53"/>
    <w:p w:rsidR="00612E53" w:rsidRDefault="00612E53" w:rsidP="00612E53"/>
    <w:p w:rsidR="00612E53" w:rsidRDefault="00612E53" w:rsidP="00612E53"/>
    <w:p w:rsidR="00612E53" w:rsidRDefault="00612E53" w:rsidP="00612E53"/>
    <w:p w:rsidR="00612E53" w:rsidRDefault="00612E53" w:rsidP="00612E53"/>
    <w:p w:rsidR="00DD3BB9" w:rsidRDefault="00DD3BB9">
      <w:bookmarkStart w:id="0" w:name="_GoBack"/>
      <w:bookmarkEnd w:id="0"/>
    </w:p>
    <w:sectPr w:rsidR="00DD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0F"/>
    <w:rsid w:val="00612E53"/>
    <w:rsid w:val="00D46F0F"/>
    <w:rsid w:val="00D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1502</Characters>
  <Application>Microsoft Office Word</Application>
  <DocSecurity>0</DocSecurity>
  <Lines>12</Lines>
  <Paragraphs>3</Paragraphs>
  <ScaleCrop>false</ScaleCrop>
  <Company>微软中国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2018-09-19T07:50:00Z</dcterms:created>
  <dcterms:modified xsi:type="dcterms:W3CDTF">2018-09-19T07:50:00Z</dcterms:modified>
</cp:coreProperties>
</file>