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46" w:rsidRPr="003F32B6" w:rsidRDefault="00C77146" w:rsidP="00C77146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 w:rsidRPr="003F32B6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二</w:t>
      </w:r>
      <w:r w:rsidRPr="003F32B6">
        <w:rPr>
          <w:rFonts w:ascii="仿宋" w:eastAsia="仿宋" w:hAnsi="仿宋" w:hint="eastAsia"/>
          <w:sz w:val="30"/>
          <w:szCs w:val="30"/>
        </w:rPr>
        <w:t>：</w:t>
      </w:r>
    </w:p>
    <w:p w:rsidR="00C77146" w:rsidRPr="003F32B6" w:rsidRDefault="00C77146" w:rsidP="00C77146">
      <w:pPr>
        <w:adjustRightInd w:val="0"/>
        <w:snapToGrid w:val="0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3F32B6">
        <w:rPr>
          <w:rFonts w:ascii="方正小标宋简体" w:eastAsia="方正小标宋简体" w:hAnsi="仿宋" w:hint="eastAsia"/>
          <w:sz w:val="36"/>
          <w:szCs w:val="36"/>
        </w:rPr>
        <w:t>学生安全风险排查治理工作处置表</w:t>
      </w:r>
      <w:bookmarkEnd w:id="0"/>
    </w:p>
    <w:p w:rsidR="00C77146" w:rsidRPr="003F32B6" w:rsidRDefault="00C77146" w:rsidP="00C77146">
      <w:pPr>
        <w:adjustRightInd w:val="0"/>
        <w:snapToGrid w:val="0"/>
        <w:rPr>
          <w:rFonts w:ascii="仿宋" w:eastAsia="仿宋" w:hAnsi="仿宋"/>
          <w:sz w:val="24"/>
          <w:szCs w:val="36"/>
        </w:rPr>
      </w:pPr>
      <w:r w:rsidRPr="003F32B6">
        <w:rPr>
          <w:rFonts w:ascii="仿宋" w:eastAsia="仿宋" w:hAnsi="仿宋" w:hint="eastAsia"/>
          <w:sz w:val="24"/>
          <w:szCs w:val="36"/>
        </w:rPr>
        <w:t>学院：                                                                                        填表时间：</w:t>
      </w:r>
    </w:p>
    <w:tbl>
      <w:tblPr>
        <w:tblW w:w="15224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171"/>
        <w:gridCol w:w="4394"/>
        <w:gridCol w:w="3969"/>
        <w:gridCol w:w="3969"/>
        <w:gridCol w:w="983"/>
      </w:tblGrid>
      <w:tr w:rsidR="00C77146" w:rsidRPr="003F32B6" w:rsidTr="00D3497D">
        <w:trPr>
          <w:trHeight w:val="668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安全隐患重点环节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风险点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具体事项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主要措施</w:t>
            </w: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责任人</w:t>
            </w:r>
          </w:p>
        </w:tc>
      </w:tr>
      <w:tr w:rsidR="00C77146" w:rsidRPr="003F32B6" w:rsidTr="00D3497D">
        <w:trPr>
          <w:trHeight w:val="1493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政治与意识形态安全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1.涉国家安全事件，宗教（邪教）、境内外非法组织、“三股势力”渗透等；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2.文化、意识形态管理（报告讲座、文化阵地、网络舆情等）；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3.特殊群体及其他极端人员。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1761"/>
          <w:jc w:val="center"/>
        </w:trPr>
        <w:tc>
          <w:tcPr>
            <w:tcW w:w="738" w:type="dxa"/>
            <w:vMerge w:val="restart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71" w:type="dxa"/>
            <w:vMerge w:val="restart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公寓消防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1</w:t>
            </w:r>
            <w:r w:rsidRPr="003F32B6">
              <w:rPr>
                <w:rFonts w:ascii="仿宋" w:eastAsia="仿宋" w:hAnsi="仿宋" w:hint="eastAsia"/>
                <w:szCs w:val="21"/>
              </w:rPr>
              <w:t>.通过消防验收或消防备案；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2</w:t>
            </w:r>
            <w:r w:rsidRPr="003F32B6">
              <w:rPr>
                <w:rFonts w:ascii="仿宋" w:eastAsia="仿宋" w:hAnsi="仿宋" w:hint="eastAsia"/>
                <w:szCs w:val="21"/>
              </w:rPr>
              <w:t>.消防设施、器材维保，电气线路、管路敷设及检测维保；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3</w:t>
            </w:r>
            <w:r w:rsidRPr="003F32B6">
              <w:rPr>
                <w:rFonts w:ascii="仿宋" w:eastAsia="仿宋" w:hAnsi="仿宋" w:hint="eastAsia"/>
                <w:szCs w:val="21"/>
              </w:rPr>
              <w:t>.消防值班人员按规定配备；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4</w:t>
            </w:r>
            <w:r w:rsidRPr="003F32B6">
              <w:rPr>
                <w:rFonts w:ascii="仿宋" w:eastAsia="仿宋" w:hAnsi="仿宋" w:hint="eastAsia"/>
                <w:szCs w:val="21"/>
              </w:rPr>
              <w:t>.防火检查巡查定期开展；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5.疏散通道畅通。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1</w:t>
            </w:r>
            <w:r w:rsidRPr="003F32B6">
              <w:rPr>
                <w:rFonts w:ascii="仿宋" w:eastAsia="仿宋" w:hAnsi="仿宋" w:hint="eastAsia"/>
                <w:szCs w:val="21"/>
              </w:rPr>
              <w:t>.通过消防验收或备案核查工作；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2</w:t>
            </w:r>
            <w:r w:rsidRPr="003F32B6">
              <w:rPr>
                <w:rFonts w:ascii="仿宋" w:eastAsia="仿宋" w:hAnsi="仿宋" w:hint="eastAsia"/>
                <w:szCs w:val="21"/>
              </w:rPr>
              <w:t>.全面检查消防设施、器材维保，电气线路、管路敷设及检测维保；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3</w:t>
            </w:r>
            <w:r w:rsidRPr="003F32B6">
              <w:rPr>
                <w:rFonts w:ascii="仿宋" w:eastAsia="仿宋" w:hAnsi="仿宋" w:hint="eastAsia"/>
                <w:szCs w:val="21"/>
              </w:rPr>
              <w:t>.加强消防值班；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4</w:t>
            </w:r>
            <w:r w:rsidRPr="003F32B6">
              <w:rPr>
                <w:rFonts w:ascii="仿宋" w:eastAsia="仿宋" w:hAnsi="仿宋" w:hint="eastAsia"/>
                <w:szCs w:val="21"/>
              </w:rPr>
              <w:t>.定期开展防火检查巡查与宣传；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5</w:t>
            </w:r>
            <w:r w:rsidRPr="003F32B6">
              <w:rPr>
                <w:rFonts w:ascii="仿宋" w:eastAsia="仿宋" w:hAnsi="仿宋" w:hint="eastAsia"/>
                <w:szCs w:val="21"/>
              </w:rPr>
              <w:t>.定期检查疏散通道，确保畅通</w:t>
            </w: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学工处</w:t>
            </w:r>
          </w:p>
        </w:tc>
      </w:tr>
      <w:tr w:rsidR="00C77146" w:rsidRPr="003F32B6" w:rsidTr="00D3497D">
        <w:trPr>
          <w:trHeight w:val="608"/>
          <w:jc w:val="center"/>
        </w:trPr>
        <w:tc>
          <w:tcPr>
            <w:tcW w:w="738" w:type="dxa"/>
            <w:vMerge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1" w:type="dxa"/>
            <w:vMerge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1.用电行为规范，线路整齐规范，无私搭乱接及超负荷用电、使用违章电器，人走断电；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2.禁止使用明火（火机、抽烟等）；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3.禁止存放易燃易爆物品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4.</w:t>
            </w:r>
            <w:proofErr w:type="gramStart"/>
            <w:r w:rsidRPr="003F32B6">
              <w:rPr>
                <w:rFonts w:ascii="仿宋" w:eastAsia="仿宋" w:hAnsi="仿宋" w:hint="eastAsia"/>
                <w:szCs w:val="21"/>
              </w:rPr>
              <w:t>新生消防</w:t>
            </w:r>
            <w:proofErr w:type="gramEnd"/>
            <w:r w:rsidRPr="003F32B6">
              <w:rPr>
                <w:rFonts w:ascii="仿宋" w:eastAsia="仿宋" w:hAnsi="仿宋" w:hint="eastAsia"/>
                <w:szCs w:val="21"/>
              </w:rPr>
              <w:t>安全教育与应急疏散演练。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457"/>
          <w:jc w:val="center"/>
        </w:trPr>
        <w:tc>
          <w:tcPr>
            <w:tcW w:w="738" w:type="dxa"/>
            <w:vMerge w:val="restart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71" w:type="dxa"/>
            <w:vMerge w:val="restart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治安防控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1.公寓楼宇监控系统、报警装置正常使用；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2.公寓值班、楼管员巡查按规定开展；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3.开展特殊时期校园巡查。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1.完善公寓楼宇、楼层监控系统；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2.认真落实公寓值班、楼管员巡查制度；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3.开展好特殊时期校园巡查工作。</w:t>
            </w: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学工处</w:t>
            </w:r>
          </w:p>
        </w:tc>
      </w:tr>
      <w:tr w:rsidR="00C77146" w:rsidRPr="003F32B6" w:rsidTr="00D3497D">
        <w:trPr>
          <w:trHeight w:val="282"/>
          <w:jc w:val="center"/>
        </w:trPr>
        <w:tc>
          <w:tcPr>
            <w:tcW w:w="738" w:type="dxa"/>
            <w:vMerge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1" w:type="dxa"/>
            <w:vMerge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1.辅导员入驻公寓；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2.查处管制刀具及其它危险物品；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3.查处夜不归宿；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4.矛盾、危机处置机制健全；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5.大型活动综合安全措施到位。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424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lastRenderedPageBreak/>
              <w:t>4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交通安全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1.禁止学生校内驾（乘）摩托车、电动车；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2.加强学生集体外出活动安全管理。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416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食品安全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1.倡导健康饮食，禁止外卖进公寓；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2.不酗酒，禁止在公寓聚餐饮酒。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785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生命健康与安全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1.防范意外伤害，保护生命安全；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2.按要求做好传染性疾病防控工作；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3.关注身体健康状况异常学生（过度肥胖，有心脑血管疾病等）；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4.做好心理危机干预工作；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5.做好新生军训期间安全管理；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6.禁止在宿舍养殖宠物。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785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经济安全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1.强化防范护意识，完善防范措施；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2.定期</w:t>
            </w:r>
            <w:proofErr w:type="gramStart"/>
            <w:r w:rsidRPr="003F32B6">
              <w:rPr>
                <w:rFonts w:ascii="仿宋" w:eastAsia="仿宋" w:hAnsi="仿宋" w:hint="eastAsia"/>
                <w:szCs w:val="21"/>
              </w:rPr>
              <w:t>开展网贷</w:t>
            </w:r>
            <w:proofErr w:type="gramEnd"/>
            <w:r w:rsidRPr="003F32B6">
              <w:rPr>
                <w:rFonts w:ascii="仿宋" w:eastAsia="仿宋" w:hAnsi="仿宋" w:hint="eastAsia"/>
                <w:szCs w:val="21"/>
              </w:rPr>
              <w:t>（校园贷）、金融诈骗、传销等排查。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886"/>
          <w:jc w:val="center"/>
        </w:trPr>
        <w:tc>
          <w:tcPr>
            <w:tcW w:w="738" w:type="dxa"/>
            <w:vMerge w:val="restart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71" w:type="dxa"/>
            <w:vMerge w:val="restart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校舍安全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1.宿舍建筑结构安全，宿舍内外防护网（护栏、扶手）、墙皮、室内外悬挂物牢固；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2.宿舍安全设施齐全配套，学生用床安全牢固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学工处</w:t>
            </w:r>
          </w:p>
        </w:tc>
      </w:tr>
      <w:tr w:rsidR="00C77146" w:rsidRPr="003F32B6" w:rsidTr="00D3497D">
        <w:trPr>
          <w:trHeight w:val="605"/>
          <w:jc w:val="center"/>
        </w:trPr>
        <w:tc>
          <w:tcPr>
            <w:tcW w:w="738" w:type="dxa"/>
            <w:vMerge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1" w:type="dxa"/>
            <w:vMerge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1.安全规范使用各类设施设备；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2.不损坏公共设施，损坏及时报修。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452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实习实训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安全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1.协同做好实习实训安全管理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448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制度与机制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1.建立安全风险</w:t>
            </w:r>
            <w:proofErr w:type="gramStart"/>
            <w:r w:rsidRPr="003F32B6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Pr="003F32B6">
              <w:rPr>
                <w:rFonts w:ascii="仿宋" w:eastAsia="仿宋" w:hAnsi="仿宋" w:hint="eastAsia"/>
                <w:szCs w:val="21"/>
              </w:rPr>
              <w:t>判、处置、责任制度与机制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77146" w:rsidRPr="003F32B6" w:rsidTr="00D3497D">
        <w:trPr>
          <w:trHeight w:val="785"/>
          <w:jc w:val="center"/>
        </w:trPr>
        <w:tc>
          <w:tcPr>
            <w:tcW w:w="738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1</w:t>
            </w:r>
            <w:r w:rsidRPr="003F32B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 w:hint="eastAsia"/>
                <w:szCs w:val="21"/>
              </w:rPr>
              <w:t>安全教育</w:t>
            </w:r>
          </w:p>
        </w:tc>
        <w:tc>
          <w:tcPr>
            <w:tcW w:w="4394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1</w:t>
            </w:r>
            <w:r w:rsidRPr="003F32B6">
              <w:rPr>
                <w:rFonts w:ascii="仿宋" w:eastAsia="仿宋" w:hAnsi="仿宋" w:hint="eastAsia"/>
                <w:szCs w:val="21"/>
              </w:rPr>
              <w:t>. 落实学生安全教育常态化机制，将安全教育贯穿教育教学全过程，开展政治与意识形态安全、消防安全、治安防控、交通安全、食品卫生安全、生命健康与安全、预防踩踏、预防溺水、预防毒品、防范欺凌、预防网络诈骗等各类安全专题教育；</w:t>
            </w:r>
          </w:p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3F32B6">
              <w:rPr>
                <w:rFonts w:ascii="仿宋" w:eastAsia="仿宋" w:hAnsi="仿宋"/>
                <w:szCs w:val="21"/>
              </w:rPr>
              <w:t>2</w:t>
            </w:r>
            <w:r w:rsidRPr="003F32B6">
              <w:rPr>
                <w:rFonts w:ascii="仿宋" w:eastAsia="仿宋" w:hAnsi="仿宋" w:hint="eastAsia"/>
                <w:szCs w:val="21"/>
              </w:rPr>
              <w:t>、杜绝安全教育形式单一、走过场，按规定开展安全应急演练。</w:t>
            </w: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C77146" w:rsidRPr="003F32B6" w:rsidRDefault="00C77146" w:rsidP="00D349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645610" w:rsidRPr="00C77146" w:rsidRDefault="00645610" w:rsidP="00C77146">
      <w:pPr>
        <w:rPr>
          <w:rFonts w:ascii="仿宋" w:eastAsia="仿宋" w:hAnsi="仿宋"/>
          <w:sz w:val="30"/>
          <w:szCs w:val="30"/>
        </w:rPr>
      </w:pPr>
    </w:p>
    <w:sectPr w:rsidR="00645610" w:rsidRPr="00C77146" w:rsidSect="00C77146">
      <w:footerReference w:type="default" r:id="rId7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D8" w:rsidRDefault="004224D8" w:rsidP="00025FD4">
      <w:r>
        <w:separator/>
      </w:r>
    </w:p>
  </w:endnote>
  <w:endnote w:type="continuationSeparator" w:id="0">
    <w:p w:rsidR="004224D8" w:rsidRDefault="004224D8" w:rsidP="0002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802160"/>
      <w:docPartObj>
        <w:docPartGallery w:val="Page Numbers (Bottom of Page)"/>
        <w:docPartUnique/>
      </w:docPartObj>
    </w:sdtPr>
    <w:sdtEndPr/>
    <w:sdtContent>
      <w:p w:rsidR="00025FD4" w:rsidRDefault="0072093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62C" w:rsidRPr="003D462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25FD4" w:rsidRDefault="00025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D8" w:rsidRDefault="004224D8" w:rsidP="00025FD4">
      <w:r>
        <w:separator/>
      </w:r>
    </w:p>
  </w:footnote>
  <w:footnote w:type="continuationSeparator" w:id="0">
    <w:p w:rsidR="004224D8" w:rsidRDefault="004224D8" w:rsidP="0002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5C6"/>
    <w:rsid w:val="00025FD4"/>
    <w:rsid w:val="002C62E8"/>
    <w:rsid w:val="00315FA6"/>
    <w:rsid w:val="003D462C"/>
    <w:rsid w:val="004224D8"/>
    <w:rsid w:val="00451587"/>
    <w:rsid w:val="00645610"/>
    <w:rsid w:val="0072093E"/>
    <w:rsid w:val="00941A62"/>
    <w:rsid w:val="00C77146"/>
    <w:rsid w:val="00CB370E"/>
    <w:rsid w:val="00D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F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4561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45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199</Words>
  <Characters>1137</Characters>
  <Application>Microsoft Office Word</Application>
  <DocSecurity>0</DocSecurity>
  <Lines>9</Lines>
  <Paragraphs>2</Paragraphs>
  <ScaleCrop>false</ScaleCrop>
  <Company>China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blacksailor</cp:lastModifiedBy>
  <cp:revision>3</cp:revision>
  <dcterms:created xsi:type="dcterms:W3CDTF">2021-04-19T08:50:00Z</dcterms:created>
  <dcterms:modified xsi:type="dcterms:W3CDTF">2021-04-30T06:43:00Z</dcterms:modified>
</cp:coreProperties>
</file>